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160E" w14:textId="77777777" w:rsidR="0005518B" w:rsidRDefault="0005518B"/>
    <w:p w14:paraId="0FE8E7C9" w14:textId="77777777" w:rsidR="0005518B" w:rsidRDefault="0005518B"/>
    <w:p w14:paraId="7510D58B" w14:textId="4C6B302A" w:rsidR="0005518B" w:rsidRDefault="004124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9193B9" wp14:editId="4723A05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486275" cy="400050"/>
                <wp:effectExtent l="0" t="0" r="9525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B1057" w14:textId="77777777" w:rsidR="00140AB0" w:rsidRDefault="00140AB0" w:rsidP="00140AB0">
                            <w:r>
                              <w:rPr>
                                <w:b/>
                                <w:bCs/>
                                <w:color w:val="1E487D"/>
                                <w:sz w:val="32"/>
                                <w:szCs w:val="32"/>
                              </w:rPr>
                              <w:t>GNR Stool Pathogens Lactose Positive 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9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8pt;width:353.25pt;height:31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" fillcolor="white [3201]" stroked="f" strokeweight=".5pt">
                <v:textbox>
                  <w:txbxContent>
                    <w:p w14:paraId="780B1057" w14:textId="77777777" w:rsidR="00140AB0" w:rsidRDefault="00140AB0" w:rsidP="00140AB0">
                      <w:r>
                        <w:rPr>
                          <w:b/>
                          <w:bCs/>
                          <w:color w:val="1E487D"/>
                          <w:sz w:val="32"/>
                          <w:szCs w:val="32"/>
                        </w:rPr>
                        <w:t>GNR Stool Pathogens Lactose Positive 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D394C" w14:textId="66AFE51B" w:rsidR="00B92810" w:rsidRDefault="007D735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794EC1" wp14:editId="34729051">
            <wp:simplePos x="0" y="0"/>
            <wp:positionH relativeFrom="margin">
              <wp:posOffset>247650</wp:posOffset>
            </wp:positionH>
            <wp:positionV relativeFrom="paragraph">
              <wp:posOffset>513715</wp:posOffset>
            </wp:positionV>
            <wp:extent cx="7343775" cy="4894580"/>
            <wp:effectExtent l="0" t="0" r="9525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NR Stool Pathogens Lactose Positive Flowch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489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A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BDF91" wp14:editId="028482FF">
                <wp:simplePos x="0" y="0"/>
                <wp:positionH relativeFrom="column">
                  <wp:posOffset>5905500</wp:posOffset>
                </wp:positionH>
                <wp:positionV relativeFrom="paragraph">
                  <wp:posOffset>475615</wp:posOffset>
                </wp:positionV>
                <wp:extent cx="2752725" cy="1133475"/>
                <wp:effectExtent l="0" t="0" r="9525" b="952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FD11E" w14:textId="77777777" w:rsidR="00140AB0" w:rsidRDefault="00140AB0" w:rsidP="00140AB0">
                            <w:r>
                              <w:t xml:space="preserve">1 = MUG test can be performed. Pick at least </w:t>
                            </w:r>
                          </w:p>
                          <w:p w14:paraId="42E651E0" w14:textId="77777777" w:rsidR="00140AB0" w:rsidRDefault="00140AB0" w:rsidP="00140AB0">
                            <w:r>
                              <w:t>four sorbitol (-) colonies and sub to BAP. If</w:t>
                            </w:r>
                          </w:p>
                          <w:p w14:paraId="18DFE062" w14:textId="77777777" w:rsidR="00140AB0" w:rsidRDefault="00140AB0" w:rsidP="00140AB0">
                            <w:r>
                              <w:t xml:space="preserve">MUG is negative, screen using 0157 latex </w:t>
                            </w:r>
                          </w:p>
                          <w:p w14:paraId="5FAFD98E" w14:textId="77777777" w:rsidR="00140AB0" w:rsidRDefault="00140AB0" w:rsidP="00140AB0">
                            <w:r>
                              <w:t xml:space="preserve">agglutination. Confirm ID. If MUG is </w:t>
                            </w:r>
                          </w:p>
                          <w:p w14:paraId="783A0123" w14:textId="77777777" w:rsidR="00140AB0" w:rsidRDefault="00140AB0" w:rsidP="00140AB0">
                            <w:r>
                              <w:t xml:space="preserve">positive, ID as E. coli. (rare strains of 0157 </w:t>
                            </w:r>
                          </w:p>
                          <w:p w14:paraId="644A92C6" w14:textId="77777777" w:rsidR="00140AB0" w:rsidRDefault="00140AB0" w:rsidP="00140AB0">
                            <w:r>
                              <w:t>are MUG positive)</w:t>
                            </w:r>
                          </w:p>
                          <w:p w14:paraId="1BEDA7E6" w14:textId="77777777" w:rsidR="00140AB0" w:rsidRDefault="00140AB0" w:rsidP="00140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BDF91" id="Text Box 2" o:spid="_x0000_s1027" type="#_x0000_t202" style="position:absolute;margin-left:465pt;margin-top:37.45pt;width:216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" fillcolor="white [3201]" stroked="f" strokeweight=".5pt">
                <v:textbox>
                  <w:txbxContent>
                    <w:p w14:paraId="3C5FD11E" w14:textId="77777777" w:rsidR="00140AB0" w:rsidRDefault="00140AB0" w:rsidP="00140AB0">
                      <w:r>
                        <w:t xml:space="preserve">1 = MUG test can be performed. Pick at least </w:t>
                      </w:r>
                    </w:p>
                    <w:p w14:paraId="42E651E0" w14:textId="77777777" w:rsidR="00140AB0" w:rsidRDefault="00140AB0" w:rsidP="00140AB0">
                      <w:r>
                        <w:t>four sorbitol (-) colonies and sub to BAP. If</w:t>
                      </w:r>
                    </w:p>
                    <w:p w14:paraId="18DFE062" w14:textId="77777777" w:rsidR="00140AB0" w:rsidRDefault="00140AB0" w:rsidP="00140AB0">
                      <w:r>
                        <w:t xml:space="preserve">MUG is negative, screen using 0157 latex </w:t>
                      </w:r>
                    </w:p>
                    <w:p w14:paraId="5FAFD98E" w14:textId="77777777" w:rsidR="00140AB0" w:rsidRDefault="00140AB0" w:rsidP="00140AB0">
                      <w:r>
                        <w:t xml:space="preserve">agglutination. Confirm ID. If MUG is </w:t>
                      </w:r>
                    </w:p>
                    <w:p w14:paraId="783A0123" w14:textId="77777777" w:rsidR="00140AB0" w:rsidRDefault="00140AB0" w:rsidP="00140AB0">
                      <w:r>
                        <w:t xml:space="preserve">positive, ID as E. coli. (rare strains of 0157 </w:t>
                      </w:r>
                    </w:p>
                    <w:p w14:paraId="644A92C6" w14:textId="77777777" w:rsidR="00140AB0" w:rsidRDefault="00140AB0" w:rsidP="00140AB0">
                      <w:r>
                        <w:t>are MUG positive)</w:t>
                      </w:r>
                    </w:p>
                    <w:p w14:paraId="1BEDA7E6" w14:textId="77777777" w:rsidR="00140AB0" w:rsidRDefault="00140AB0" w:rsidP="00140AB0"/>
                  </w:txbxContent>
                </v:textbox>
              </v:shape>
            </w:pict>
          </mc:Fallback>
        </mc:AlternateContent>
      </w:r>
      <w:r w:rsidR="00140A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06278" wp14:editId="04F53BD1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2752725" cy="666750"/>
                <wp:effectExtent l="0" t="0" r="9525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D67F" w14:textId="77777777" w:rsidR="00140AB0" w:rsidRDefault="00140AB0" w:rsidP="00140AB0">
                            <w:r>
                              <w:t xml:space="preserve">* = See Biochemical Tests for Gram </w:t>
                            </w:r>
                            <w:r>
                              <w:br/>
                              <w:t>Negative Organism ID Job aid for positive and negative result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6278" id="Text Box 3" o:spid="_x0000_s1028" type="#_x0000_t202" style="position:absolute;margin-left:0;margin-top:37.45pt;width:21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" fillcolor="white [3201]" stroked="f" strokeweight=".5pt">
                <v:textbox>
                  <w:txbxContent>
                    <w:p w14:paraId="2B8DD67F" w14:textId="77777777" w:rsidR="00140AB0" w:rsidRDefault="00140AB0" w:rsidP="00140AB0">
                      <w:r>
                        <w:t xml:space="preserve">* = See Biochemical Tests for Gram </w:t>
                      </w:r>
                      <w:r>
                        <w:br/>
                        <w:t>Negative Organism ID Job aid for positive and negative result reference.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810" w:rsidSect="00142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40" w:right="1440" w:bottom="144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B1D1" w14:textId="77777777" w:rsidR="00C41CC3" w:rsidRDefault="00C41CC3" w:rsidP="001423D6">
      <w:r>
        <w:separator/>
      </w:r>
    </w:p>
  </w:endnote>
  <w:endnote w:type="continuationSeparator" w:id="0">
    <w:p w14:paraId="47F5888F" w14:textId="77777777" w:rsidR="00C41CC3" w:rsidRDefault="00C41CC3" w:rsidP="0014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333CB" w14:textId="77777777" w:rsidR="007D735C" w:rsidRDefault="007D7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9AA54" w14:textId="77777777" w:rsidR="00140AB0" w:rsidRPr="00C25B84" w:rsidRDefault="00140AB0" w:rsidP="00140AB0">
    <w:pPr>
      <w:ind w:left="720"/>
    </w:pPr>
    <w:r w:rsidRPr="00C25B84">
      <w:rPr>
        <w:rFonts w:eastAsia="Times New Roman"/>
      </w:rPr>
      <w:t xml:space="preserve">This job aid is a component of the free, on-demand CDC training course “Biochemicals and Gram Negative Organism ID.” </w:t>
    </w:r>
    <w:r>
      <w:rPr>
        <w:rFonts w:eastAsia="Times New Roman"/>
      </w:rPr>
      <w:br/>
    </w:r>
    <w:r w:rsidRPr="00C25B84">
      <w:rPr>
        <w:rFonts w:eastAsia="Times New Roman"/>
      </w:rPr>
      <w:t xml:space="preserve">Find the course at </w:t>
    </w:r>
    <w:hyperlink r:id="rId1" w:history="1">
      <w:r w:rsidRPr="00C25B84">
        <w:rPr>
          <w:rStyle w:val="Hyperlink"/>
          <w:rFonts w:eastAsia="Times New Roman"/>
        </w:rPr>
        <w:t>https://www.cdc.gov/labtraining</w:t>
      </w:r>
    </w:hyperlink>
    <w:r w:rsidRPr="00C25B84">
      <w:rPr>
        <w:rFonts w:eastAsia="Times New Roman"/>
      </w:rPr>
      <w:t>.</w:t>
    </w:r>
  </w:p>
  <w:p w14:paraId="75180AF1" w14:textId="77777777" w:rsidR="001423D6" w:rsidRDefault="001423D6" w:rsidP="00140AB0">
    <w:pPr>
      <w:pStyle w:val="Footer"/>
      <w:ind w:left="900" w:hanging="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B9D4" w14:textId="77777777" w:rsidR="007D735C" w:rsidRDefault="007D7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F258" w14:textId="77777777" w:rsidR="00C41CC3" w:rsidRDefault="00C41CC3" w:rsidP="001423D6">
      <w:r>
        <w:separator/>
      </w:r>
    </w:p>
  </w:footnote>
  <w:footnote w:type="continuationSeparator" w:id="0">
    <w:p w14:paraId="7341F568" w14:textId="77777777" w:rsidR="00C41CC3" w:rsidRDefault="00C41CC3" w:rsidP="0014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41D7" w14:textId="77777777" w:rsidR="007D735C" w:rsidRDefault="007D7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4429" w14:textId="31217EB6" w:rsidR="001423D6" w:rsidRPr="00AB63FA" w:rsidRDefault="00AB63FA" w:rsidP="00AB63FA">
    <w:pPr>
      <w:pStyle w:val="Header"/>
      <w:rPr>
        <w:rFonts w:eastAsiaTheme="minorEastAsia"/>
      </w:rPr>
    </w:pPr>
    <w:r>
      <w:rPr>
        <w:noProof/>
      </w:rPr>
      <w:t>[Insert your agency information here.]</w:t>
    </w:r>
  </w:p>
  <w:p w14:paraId="3CAAC53E" w14:textId="77777777" w:rsidR="001423D6" w:rsidRDefault="00142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5BA3" w14:textId="77777777" w:rsidR="007D735C" w:rsidRDefault="007D7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NjM2MjYwNzS0MDJQ0lEKTi0uzszPAykwrAUATlDIEiwAAAA="/>
  </w:docVars>
  <w:rsids>
    <w:rsidRoot w:val="001423D6"/>
    <w:rsid w:val="0005518B"/>
    <w:rsid w:val="00140AB0"/>
    <w:rsid w:val="001423D6"/>
    <w:rsid w:val="001811DC"/>
    <w:rsid w:val="00412417"/>
    <w:rsid w:val="004A462B"/>
    <w:rsid w:val="006F5177"/>
    <w:rsid w:val="007A3140"/>
    <w:rsid w:val="007D735C"/>
    <w:rsid w:val="00AB63FA"/>
    <w:rsid w:val="00B30796"/>
    <w:rsid w:val="00C41CC3"/>
    <w:rsid w:val="00CF2B1D"/>
    <w:rsid w:val="00EC0A33"/>
    <w:rsid w:val="00F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B00D3"/>
  <w15:chartTrackingRefBased/>
  <w15:docId w15:val="{E7282868-6846-41C4-A49E-44F8E1A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3D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23D6"/>
  </w:style>
  <w:style w:type="paragraph" w:styleId="Footer">
    <w:name w:val="footer"/>
    <w:basedOn w:val="Normal"/>
    <w:link w:val="FooterChar"/>
    <w:uiPriority w:val="99"/>
    <w:unhideWhenUsed/>
    <w:rsid w:val="001423D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23D6"/>
  </w:style>
  <w:style w:type="character" w:styleId="Hyperlink">
    <w:name w:val="Hyperlink"/>
    <w:basedOn w:val="DefaultParagraphFont"/>
    <w:uiPriority w:val="99"/>
    <w:unhideWhenUsed/>
    <w:rsid w:val="00140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CSELS-1165620290-1350</_dlc_DocId>
    <_dlc_DocIdUrl xmlns="0724e717-bbe7-4e48-ae6a-faff532bb476">
      <Url>https://cdc.sharepoint.com/sites/CSELS/DLS/Comms/_layouts/15/DocIdRedir.aspx?ID=CSELS-1165620290-1350</Url>
      <Description>CSELS-1165620290-1350</Description>
    </_dlc_DocIdUrl>
  </documentManagement>
</p:properties>
</file>

<file path=customXml/itemProps1.xml><?xml version="1.0" encoding="utf-8"?>
<ds:datastoreItem xmlns:ds="http://schemas.openxmlformats.org/officeDocument/2006/customXml" ds:itemID="{37FDFA29-F092-44E0-BEC8-1EA63692F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B6CE1-70E9-4A35-AC8D-D6B3EB6CCEC2}"/>
</file>

<file path=customXml/itemProps3.xml><?xml version="1.0" encoding="utf-8"?>
<ds:datastoreItem xmlns:ds="http://schemas.openxmlformats.org/officeDocument/2006/customXml" ds:itemID="{F904FAD7-9D35-4E25-BCEC-1F4923C55D40}"/>
</file>

<file path=customXml/itemProps4.xml><?xml version="1.0" encoding="utf-8"?>
<ds:datastoreItem xmlns:ds="http://schemas.openxmlformats.org/officeDocument/2006/customXml" ds:itemID="{89298D88-F01F-4A94-A58F-A597B9196484}"/>
</file>

<file path=customXml/itemProps5.xml><?xml version="1.0" encoding="utf-8"?>
<ds:datastoreItem xmlns:ds="http://schemas.openxmlformats.org/officeDocument/2006/customXml" ds:itemID="{45907B62-74C8-4EAB-ACDB-AE117D6B0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Grayland (CDC/DDPHSS/CSELS/DLS)</dc:creator>
  <cp:keywords/>
  <dc:description/>
  <cp:lastModifiedBy>Allen, Grayland (CDC/DDPHSS/CSELS/DLS)</cp:lastModifiedBy>
  <cp:revision>3</cp:revision>
  <cp:lastPrinted>2020-11-23T15:30:00Z</cp:lastPrinted>
  <dcterms:created xsi:type="dcterms:W3CDTF">2020-11-23T19:35:00Z</dcterms:created>
  <dcterms:modified xsi:type="dcterms:W3CDTF">2020-11-23T19:36:00Z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2020-11-04T04:06:56Z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1c49a4e5-a940-4b6d-96fa-39576e146d5b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0x010100E02E23C9701DFA47A65858237CCAB721</vt:lpwstr>
  </property>
  <property fmtid="{D5CDD505-2E9C-101B-9397-08002B2CF9AE}" pid="10" name="_dlc_DocIdItemGuid">
    <vt:lpwstr>0efba8d2-ffe0-4b6d-82ef-ff6deaf43f09</vt:lpwstr>
  </property>
</Properties>
</file>